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00" w:firstLineChars="2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委托研究课题（委托评估业务）申报书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>海南大学</w:t>
      </w:r>
      <w:r>
        <w:rPr>
          <w:rFonts w:hint="eastAsia" w:ascii="黑体" w:eastAsia="黑体"/>
          <w:b/>
          <w:sz w:val="28"/>
          <w:u w:val="single"/>
        </w:rPr>
        <w:t xml:space="preserve">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>2020年3月    日</w:t>
      </w:r>
      <w:r>
        <w:rPr>
          <w:rFonts w:hint="eastAsia" w:ascii="黑体" w:eastAsia="黑体"/>
          <w:b/>
          <w:sz w:val="28"/>
          <w:u w:val="single"/>
        </w:rPr>
        <w:t xml:space="preserve">     </w:t>
      </w:r>
      <w:bookmarkStart w:id="0" w:name="_GoBack"/>
      <w:bookmarkEnd w:id="0"/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20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杨德禧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座机：</w:t>
            </w:r>
            <w:r>
              <w:rPr>
                <w:rFonts w:hint="eastAsia"/>
                <w:sz w:val="24"/>
                <w:lang w:val="en-US" w:eastAsia="zh-CN"/>
              </w:rPr>
              <w:t>0898-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66262189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1042017497@qq.com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  <w:lang w:val="en-US" w:eastAsia="zh-CN"/>
              </w:rPr>
              <w:t>13637640583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570228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海南省海口市人民大道58号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3D7F9C3E"/>
    <w:rsid w:val="4F727939"/>
    <w:rsid w:val="5156320A"/>
    <w:rsid w:val="7BB85467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11</TotalTime>
  <ScaleCrop>false</ScaleCrop>
  <LinksUpToDate>false</LinksUpToDate>
  <CharactersWithSpaces>1092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2019-02-15T10:15:00Z</dcterms:created>
  <dc:creator>袁淏</dc:creator>
  <cp:lastModifiedBy>apple</cp:lastModifiedBy>
  <cp:lastPrinted>2018-03-09T09:30:00Z</cp:lastPrinted>
  <dcterms:modified xsi:type="dcterms:W3CDTF">2020-02-27T08:30:55Z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