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537" w:rsidRPr="00114537" w:rsidRDefault="00114537" w:rsidP="00114537">
      <w:pPr>
        <w:jc w:val="center"/>
        <w:rPr>
          <w:b/>
          <w:bCs/>
          <w:sz w:val="36"/>
          <w:szCs w:val="36"/>
        </w:rPr>
      </w:pPr>
      <w:r w:rsidRPr="00B14EE5">
        <w:rPr>
          <w:rFonts w:asciiTheme="minorEastAsia" w:hAnsiTheme="minorEastAsia" w:hint="eastAsia"/>
          <w:b/>
          <w:bCs/>
          <w:sz w:val="36"/>
          <w:szCs w:val="36"/>
        </w:rPr>
        <w:t>2019</w:t>
      </w:r>
      <w:r w:rsidRPr="00114537">
        <w:rPr>
          <w:rFonts w:hint="eastAsia"/>
          <w:b/>
          <w:bCs/>
          <w:sz w:val="36"/>
          <w:szCs w:val="36"/>
        </w:rPr>
        <w:t>年度国家社科基金后期资助项目申报公告</w:t>
      </w:r>
    </w:p>
    <w:p w:rsidR="00114537" w:rsidRPr="00114537" w:rsidRDefault="00114537" w:rsidP="00114537">
      <w:pPr>
        <w:rPr>
          <w:rFonts w:hint="eastAsia"/>
        </w:rPr>
      </w:pPr>
      <w:r w:rsidRPr="00114537">
        <w:rPr>
          <w:rFonts w:hint="eastAsia"/>
        </w:rPr>
        <w:t> </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经全国哲学社会科学工作领导小组批准,现将2019年度国家社科基金后期资助项目申报有关事项公告如下：</w:t>
      </w:r>
    </w:p>
    <w:p w:rsidR="00114537" w:rsidRPr="00F64335" w:rsidRDefault="00114537" w:rsidP="00F64335">
      <w:pPr>
        <w:spacing w:line="440" w:lineRule="exact"/>
        <w:ind w:firstLineChars="200" w:firstLine="562"/>
        <w:rPr>
          <w:rFonts w:ascii="仿宋" w:eastAsia="仿宋" w:hAnsi="仿宋" w:hint="eastAsia"/>
          <w:sz w:val="28"/>
          <w:szCs w:val="28"/>
        </w:rPr>
      </w:pPr>
      <w:r w:rsidRPr="00F64335">
        <w:rPr>
          <w:rFonts w:ascii="仿宋" w:eastAsia="仿宋" w:hAnsi="仿宋" w:hint="eastAsia"/>
          <w:b/>
          <w:bCs/>
          <w:sz w:val="28"/>
          <w:szCs w:val="28"/>
        </w:rPr>
        <w:t>一、项目宗旨</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国家社科基金后期资助项目旨在鼓励广大哲学社会科学工作者弘扬优良学风，潜心治学，扎实研究，努力推出具有学术传承创新价值的精品力作，充分发挥国家社科基金在繁荣发展哲学社会科学中的示范引导作用。</w:t>
      </w:r>
    </w:p>
    <w:p w:rsidR="00114537" w:rsidRPr="00F64335" w:rsidRDefault="00114537" w:rsidP="00F64335">
      <w:pPr>
        <w:spacing w:line="440" w:lineRule="exact"/>
        <w:ind w:firstLineChars="200" w:firstLine="562"/>
        <w:rPr>
          <w:rFonts w:ascii="仿宋" w:eastAsia="仿宋" w:hAnsi="仿宋" w:hint="eastAsia"/>
          <w:sz w:val="28"/>
          <w:szCs w:val="28"/>
        </w:rPr>
      </w:pPr>
      <w:r w:rsidRPr="00F64335">
        <w:rPr>
          <w:rFonts w:ascii="仿宋" w:eastAsia="仿宋" w:hAnsi="仿宋" w:hint="eastAsia"/>
          <w:b/>
          <w:bCs/>
          <w:sz w:val="28"/>
          <w:szCs w:val="28"/>
        </w:rPr>
        <w:t>二、资助对象</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国家社科基金后期资助项目主要资助已基本完成且尚未出版的哲学社会科学基础研究的优秀学术成果。以资助学术专著为主，也资助少量学术价值较高的资料汇编和学术含量较高的工具书。国家社科基金26个学科，包括教育学、艺术学、军事学三个单列学科均可申报，重点支持文史哲等基础学科、社会科学以及交叉学科的基础性研究。</w:t>
      </w:r>
    </w:p>
    <w:p w:rsidR="00114537" w:rsidRPr="00F64335" w:rsidRDefault="00114537" w:rsidP="00F64335">
      <w:pPr>
        <w:spacing w:line="440" w:lineRule="exact"/>
        <w:ind w:firstLineChars="200" w:firstLine="562"/>
        <w:rPr>
          <w:rFonts w:ascii="仿宋" w:eastAsia="仿宋" w:hAnsi="仿宋" w:hint="eastAsia"/>
          <w:sz w:val="28"/>
          <w:szCs w:val="28"/>
        </w:rPr>
      </w:pPr>
      <w:r w:rsidRPr="00F64335">
        <w:rPr>
          <w:rFonts w:ascii="仿宋" w:eastAsia="仿宋" w:hAnsi="仿宋" w:hint="eastAsia"/>
          <w:b/>
          <w:bCs/>
          <w:sz w:val="28"/>
          <w:szCs w:val="28"/>
        </w:rPr>
        <w:t>三、项目类别与资助额度</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国家社科基金后期资助项目从今年起分为重点项目、一般项目、优秀博士论文出版项目。重点项目主要资助学术分量厚重、创新性强、对学科发展具有重要推动作用的研究成果，每项资助金额为30-35万元。一般项目主要资助学术价值较高、具有一定创新性的研究成果，每项资助金额为20-25万元。申请重点项目未达到立项要求、但达到一般项目标准的可立为一般项目。优秀博士论文出版项目主要资助研究深入、创新程度较高、具有较大发展潜力的优秀博士论文，突出对优秀青年学者的科研支持，每项资助金额为20万元左右。</w:t>
      </w:r>
    </w:p>
    <w:p w:rsidR="00114537" w:rsidRPr="00F64335" w:rsidRDefault="00114537" w:rsidP="00F64335">
      <w:pPr>
        <w:spacing w:line="440" w:lineRule="exact"/>
        <w:ind w:firstLineChars="200" w:firstLine="562"/>
        <w:rPr>
          <w:rFonts w:ascii="仿宋" w:eastAsia="仿宋" w:hAnsi="仿宋" w:hint="eastAsia"/>
          <w:sz w:val="28"/>
          <w:szCs w:val="28"/>
        </w:rPr>
      </w:pPr>
      <w:r w:rsidRPr="00F64335">
        <w:rPr>
          <w:rFonts w:ascii="仿宋" w:eastAsia="仿宋" w:hAnsi="仿宋" w:hint="eastAsia"/>
          <w:b/>
          <w:bCs/>
          <w:sz w:val="28"/>
          <w:szCs w:val="28"/>
        </w:rPr>
        <w:t>四、申报条件</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鼓励知名专家学者和有长期学术积累的退休科研人员积极申报。</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lastRenderedPageBreak/>
        <w:t>2.申请人所在单位应设有科研管理部门，能够提供开展研究的必要条件并承诺信誉保证。申请优秀博士论文出版项目，如申请人所在单位无科研管理部门，可委托博士学位授予单位进行申报和管理。</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3.申报重点项目和一般项目的成果需完成80%以上（退休科研人员申报的成果完成比例不低于70%）。以博士论文、博士后研究报告为基础申报重点项目、一般项目,论文完成日期应为三年以上（答辩日期为2016年6月30日之前），并在原论文基础上进行实质性修改，且增删、修改内容篇幅须达到原论文字数30%以上。</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4.优秀博士论文出版项目的申请人年龄应在35岁以下（1984年5月16日后出生），博士论文答辩等级须达到校级“优秀”以上，论文完成日期为2016年6月1日-2018年6月30日（以答辩日期为准）。同等条件下，获得省部级以上优秀博士论文的优先予以支持。</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5.凡有下列情形之一者不得申报：</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（1）申请人承担的国家社科基金项目、国家自然科学基金项目及其他国家级科研项目尚未结项；</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（2）属于国家社科基金项目、国家自然科学基金项目及其他国家级科研项目、教育部人文社会科学研究各类项目、中国社会科学院创新工程项目的成果；</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（3）已出版著作的修订本，或与申请人本人出版著作重复10%以上；</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（4）成果内容涉及国家秘密。</w:t>
      </w:r>
    </w:p>
    <w:p w:rsidR="00114537" w:rsidRPr="00F64335" w:rsidRDefault="00114537" w:rsidP="00F64335">
      <w:pPr>
        <w:spacing w:line="440" w:lineRule="exact"/>
        <w:ind w:firstLineChars="200" w:firstLine="562"/>
        <w:rPr>
          <w:rFonts w:ascii="仿宋" w:eastAsia="仿宋" w:hAnsi="仿宋" w:hint="eastAsia"/>
          <w:sz w:val="28"/>
          <w:szCs w:val="28"/>
        </w:rPr>
      </w:pPr>
      <w:r w:rsidRPr="00F64335">
        <w:rPr>
          <w:rFonts w:ascii="仿宋" w:eastAsia="仿宋" w:hAnsi="仿宋" w:hint="eastAsia"/>
          <w:b/>
          <w:bCs/>
          <w:sz w:val="28"/>
          <w:szCs w:val="28"/>
        </w:rPr>
        <w:t>五、申报办法</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重点项目和一般项目由个人直接申报；已与我办指定出版机构签署出版合同或达成出版合作意向的，须出具出版社推荐意见。优秀博士论文出版项目须经博士学位授予单位推荐后由个人进行申报。具体程序如下：</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1.填写申请书和申报信息汇总表。下载《国家社科基金后期资助项目申请书》和《国家社科基金后期资助项目申报信息汇总表》（见附件1、2、3），用计算机填写。跨学科研究课题要以“靠近优先”原则，选择一个为主学科申报。将填好的申请书（一式6份，A3纸，双面打印，中缝装订）和申报信息汇总表电子版（确保与申请书有关信息保持一致），连同申报</w:t>
      </w:r>
      <w:r w:rsidRPr="00F64335">
        <w:rPr>
          <w:rFonts w:ascii="仿宋" w:eastAsia="仿宋" w:hAnsi="仿宋" w:hint="eastAsia"/>
          <w:sz w:val="28"/>
          <w:szCs w:val="28"/>
        </w:rPr>
        <w:lastRenderedPageBreak/>
        <w:t>成果交所在单位科研管理部门审核、签署意见并盖章。</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2.准备申报材料。包括：（1）申请书6份；（2）申报成果6套（如申报书稿超过60万字，需另外报送6份成果概要，含2万字左右的成果内容介绍，以及全书目录和参考文献），书稿和成果概要均用A4纸双面印制、左侧装订成册；以博士论文和博士后研究报告为基础申请重点项目和一般项目的需提交论文或研究报告原文，并附修改说明（1份）；（3）申报优秀博士论文出版项目的需提供答辩等级证明材料，博士学位论文评阅书复印件、答辩决议书复印件；（4）往年申报过后期资助项目的成果，需附详细的修改说明（见附件4）。上述材料的电子版要一同报送我办。</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3.各省（区、市）、兵团社科规划办或在京委托管理机构受理本地区本部门申报材料，并对政治方向、学术价值、创新程度等进行认真审核，严格把关。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教育学、艺术学、军事学三个单列学科的项目申报，分别由全国教育科学规划办、全国艺术科学规划办和全军社科规划办直接受理。</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申报材料一律不予退回，我办将做好申报材料的保密工作。</w:t>
      </w:r>
    </w:p>
    <w:p w:rsidR="00114537" w:rsidRPr="00F64335" w:rsidRDefault="00114537" w:rsidP="00F64335">
      <w:pPr>
        <w:spacing w:line="440" w:lineRule="exact"/>
        <w:ind w:firstLineChars="200" w:firstLine="562"/>
        <w:rPr>
          <w:rFonts w:ascii="仿宋" w:eastAsia="仿宋" w:hAnsi="仿宋" w:hint="eastAsia"/>
          <w:sz w:val="28"/>
          <w:szCs w:val="28"/>
        </w:rPr>
      </w:pPr>
      <w:r w:rsidRPr="00F64335">
        <w:rPr>
          <w:rFonts w:ascii="仿宋" w:eastAsia="仿宋" w:hAnsi="仿宋" w:hint="eastAsia"/>
          <w:b/>
          <w:bCs/>
          <w:sz w:val="28"/>
          <w:szCs w:val="28"/>
        </w:rPr>
        <w:t>六、研究及出版要求</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1.项目负责人在项目执行期间要遵守相关承诺，履行约定义务，按期完成研究任务，获准立项的项目《申请书》视为具有约束力的资助合同文本。重点项目和一般项目完成时限为1-3年，优秀博士论文出版项目一般应在1年内完成，最长不得超过2年，申请人应按实际研究需要科学测算完成时间。</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2.项目最终成果须先鉴定、后出版。各省（区、市）、兵团社科规划办或在京委托管理机构对最终成果组织鉴定后提交我办审核，合格者方可结项并进入出版程序。结项成果由我办指定出版机构并按要求统一出版，具体事宜由项目负责人与指定出版社洽谈。项目申报评审期间、鉴定结项之前，申请人不得擅自出版，违规者将终止申请或撤项，并通报批评。</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lastRenderedPageBreak/>
        <w:t>3.后期资助项目成果出版后，我办将常态化遴选完成质量与学术价值较高的作品，形成国家社科基金“优秀出版成果重点推荐书目”，对优秀成果进行形式多样的宣传推介。</w:t>
      </w:r>
    </w:p>
    <w:p w:rsidR="00114537" w:rsidRPr="00F64335" w:rsidRDefault="00114537" w:rsidP="00F64335">
      <w:pPr>
        <w:spacing w:line="440" w:lineRule="exact"/>
        <w:ind w:firstLineChars="200" w:firstLine="562"/>
        <w:rPr>
          <w:rFonts w:ascii="仿宋" w:eastAsia="仿宋" w:hAnsi="仿宋" w:hint="eastAsia"/>
          <w:sz w:val="28"/>
          <w:szCs w:val="28"/>
        </w:rPr>
      </w:pPr>
      <w:r w:rsidRPr="00F64335">
        <w:rPr>
          <w:rFonts w:ascii="仿宋" w:eastAsia="仿宋" w:hAnsi="仿宋" w:hint="eastAsia"/>
          <w:b/>
          <w:bCs/>
          <w:sz w:val="28"/>
          <w:szCs w:val="28"/>
        </w:rPr>
        <w:t>七、其他注意事项</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1.申请人需按照《国家社科基金后期资助项目申请书》和申报公告如实填写申请材料，保证没有知识产权争议，不得有违背科研诚信要求的行为，凡在申请时弄虚作假的，申报成果存在抄袭剽窃等行为的，一经发现查实，3年内取消申报资格；如获立项即予撤项并通报批评。情节严重的，申请人5年内不得申报国家社科基金项目。凡在国家社科基金项目申报和评审中发现严重违规违纪行为的，除按规定进行处理外，将被列入不良科研信用记录。</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2.各地社科规划办、在京委托管理机构和基层科研管理部门要加强对申报工作的组织和指导，切实提高申报质量，严格审核申请人和申报成果的资格条件，签署明确意见后上报我办。</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3.2019年国家社科基金后期资助项目集中受理申报时间为7月1日至7月15日。纸质版申报材料统一由各地社科规划办或在京委托管理机构寄送，不接受个人以及科研单位、出版机构的报送；电子版申报信息汇总表需由各地社科规划办或在京委托管理机构汇总审核后，统一发送至我办。</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全国社科工作办基金处联系电话：（010）58336103，83083053，83083062</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全国教育规划办联系电话：（010）62003426</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全国艺术规划办联系电话：（010）87930753</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全军社科规划办联系电话：（010）66905819</w:t>
      </w:r>
    </w:p>
    <w:p w:rsidR="00F64335" w:rsidRDefault="00F64335" w:rsidP="00B14EE5">
      <w:pPr>
        <w:spacing w:line="440" w:lineRule="exact"/>
        <w:rPr>
          <w:rFonts w:ascii="仿宋" w:eastAsia="仿宋" w:hAnsi="仿宋" w:hint="eastAsia"/>
          <w:sz w:val="28"/>
          <w:szCs w:val="28"/>
        </w:rPr>
      </w:pPr>
    </w:p>
    <w:p w:rsidR="00F64335" w:rsidRDefault="00F64335" w:rsidP="00F64335">
      <w:pPr>
        <w:spacing w:line="440" w:lineRule="exact"/>
        <w:ind w:firstLineChars="200" w:firstLine="560"/>
        <w:rPr>
          <w:rFonts w:ascii="仿宋" w:eastAsia="仿宋" w:hAnsi="仿宋" w:hint="eastAsia"/>
          <w:sz w:val="28"/>
          <w:szCs w:val="28"/>
        </w:rPr>
      </w:pPr>
    </w:p>
    <w:p w:rsidR="00114537" w:rsidRPr="00F64335" w:rsidRDefault="00114537" w:rsidP="00F64335">
      <w:pPr>
        <w:spacing w:line="440" w:lineRule="exact"/>
        <w:ind w:firstLineChars="1650" w:firstLine="4620"/>
        <w:rPr>
          <w:rFonts w:ascii="仿宋" w:eastAsia="仿宋" w:hAnsi="仿宋" w:hint="eastAsia"/>
          <w:sz w:val="28"/>
          <w:szCs w:val="28"/>
        </w:rPr>
      </w:pPr>
      <w:r w:rsidRPr="00F64335">
        <w:rPr>
          <w:rFonts w:ascii="仿宋" w:eastAsia="仿宋" w:hAnsi="仿宋" w:hint="eastAsia"/>
          <w:sz w:val="28"/>
          <w:szCs w:val="28"/>
        </w:rPr>
        <w:t>全国哲学社会科学工作办公室</w:t>
      </w:r>
    </w:p>
    <w:p w:rsidR="00114537" w:rsidRPr="00F64335" w:rsidRDefault="00114537" w:rsidP="00F64335">
      <w:pPr>
        <w:spacing w:line="440" w:lineRule="exact"/>
        <w:ind w:firstLineChars="2000" w:firstLine="5600"/>
        <w:rPr>
          <w:rFonts w:ascii="仿宋" w:eastAsia="仿宋" w:hAnsi="仿宋" w:hint="eastAsia"/>
          <w:sz w:val="28"/>
          <w:szCs w:val="28"/>
        </w:rPr>
      </w:pPr>
      <w:r w:rsidRPr="00F64335">
        <w:rPr>
          <w:rFonts w:ascii="仿宋" w:eastAsia="仿宋" w:hAnsi="仿宋" w:hint="eastAsia"/>
          <w:sz w:val="28"/>
          <w:szCs w:val="28"/>
        </w:rPr>
        <w:t>2019年5月17日</w:t>
      </w:r>
    </w:p>
    <w:p w:rsidR="00114537" w:rsidRPr="00F64335" w:rsidRDefault="00114537" w:rsidP="00F64335">
      <w:pPr>
        <w:spacing w:line="440" w:lineRule="exact"/>
        <w:ind w:firstLineChars="200" w:firstLine="562"/>
        <w:rPr>
          <w:rFonts w:ascii="仿宋" w:eastAsia="仿宋" w:hAnsi="仿宋" w:hint="eastAsia"/>
          <w:sz w:val="28"/>
          <w:szCs w:val="28"/>
        </w:rPr>
      </w:pPr>
      <w:r w:rsidRPr="00F64335">
        <w:rPr>
          <w:rFonts w:ascii="仿宋" w:eastAsia="仿宋" w:hAnsi="仿宋" w:hint="eastAsia"/>
          <w:b/>
          <w:bCs/>
          <w:sz w:val="28"/>
          <w:szCs w:val="28"/>
        </w:rPr>
        <w:t>附件</w:t>
      </w:r>
    </w:p>
    <w:p w:rsidR="00114537" w:rsidRPr="00F64335" w:rsidRDefault="00114537" w:rsidP="00F64335">
      <w:pPr>
        <w:spacing w:line="440" w:lineRule="exact"/>
        <w:ind w:firstLineChars="200" w:firstLine="560"/>
        <w:rPr>
          <w:rFonts w:ascii="仿宋" w:eastAsia="仿宋" w:hAnsi="仿宋" w:hint="eastAsia"/>
          <w:sz w:val="28"/>
          <w:szCs w:val="28"/>
        </w:rPr>
      </w:pPr>
      <w:hyperlink r:id="rId6" w:tgtFrame="_blank" w:history="1">
        <w:r w:rsidRPr="00F64335">
          <w:rPr>
            <w:rStyle w:val="a5"/>
            <w:rFonts w:ascii="仿宋" w:eastAsia="仿宋" w:hAnsi="仿宋" w:hint="eastAsia"/>
            <w:sz w:val="28"/>
            <w:szCs w:val="28"/>
          </w:rPr>
          <w:t>1.国家社科基金后期资助项目申请书（重点项目、一般项目）</w:t>
        </w:r>
      </w:hyperlink>
    </w:p>
    <w:p w:rsidR="00114537" w:rsidRPr="00F64335" w:rsidRDefault="00114537" w:rsidP="00F64335">
      <w:pPr>
        <w:spacing w:line="440" w:lineRule="exact"/>
        <w:ind w:firstLineChars="200" w:firstLine="560"/>
        <w:rPr>
          <w:rFonts w:ascii="仿宋" w:eastAsia="仿宋" w:hAnsi="仿宋" w:hint="eastAsia"/>
          <w:sz w:val="28"/>
          <w:szCs w:val="28"/>
        </w:rPr>
      </w:pPr>
      <w:hyperlink r:id="rId7" w:tgtFrame="_blank" w:history="1">
        <w:r w:rsidRPr="00F64335">
          <w:rPr>
            <w:rStyle w:val="a5"/>
            <w:rFonts w:ascii="仿宋" w:eastAsia="仿宋" w:hAnsi="仿宋" w:hint="eastAsia"/>
            <w:sz w:val="28"/>
            <w:szCs w:val="28"/>
          </w:rPr>
          <w:t>2.国家社科基金优秀博士论文出版项目申请书</w:t>
        </w:r>
      </w:hyperlink>
    </w:p>
    <w:p w:rsidR="00114537" w:rsidRPr="00F64335" w:rsidRDefault="00114537" w:rsidP="00F64335">
      <w:pPr>
        <w:spacing w:line="440" w:lineRule="exact"/>
        <w:ind w:firstLineChars="200" w:firstLine="560"/>
        <w:rPr>
          <w:rFonts w:ascii="仿宋" w:eastAsia="仿宋" w:hAnsi="仿宋" w:hint="eastAsia"/>
          <w:sz w:val="28"/>
          <w:szCs w:val="28"/>
        </w:rPr>
      </w:pPr>
      <w:hyperlink r:id="rId8" w:tgtFrame="_blank" w:history="1">
        <w:r w:rsidRPr="00F64335">
          <w:rPr>
            <w:rStyle w:val="a5"/>
            <w:rFonts w:ascii="仿宋" w:eastAsia="仿宋" w:hAnsi="仿宋" w:hint="eastAsia"/>
            <w:sz w:val="28"/>
            <w:szCs w:val="28"/>
          </w:rPr>
          <w:t>3.国家社科基金后期资助项目申报信息汇总表</w:t>
        </w:r>
      </w:hyperlink>
    </w:p>
    <w:p w:rsidR="00114537" w:rsidRPr="00F64335" w:rsidRDefault="00114537" w:rsidP="00F64335">
      <w:pPr>
        <w:spacing w:line="440" w:lineRule="exact"/>
        <w:ind w:firstLineChars="200" w:firstLine="560"/>
        <w:rPr>
          <w:rFonts w:ascii="仿宋" w:eastAsia="仿宋" w:hAnsi="仿宋" w:hint="eastAsia"/>
          <w:sz w:val="28"/>
          <w:szCs w:val="28"/>
        </w:rPr>
      </w:pPr>
      <w:hyperlink r:id="rId9" w:tgtFrame="_blank" w:history="1">
        <w:r w:rsidRPr="00F64335">
          <w:rPr>
            <w:rStyle w:val="a5"/>
            <w:rFonts w:ascii="仿宋" w:eastAsia="仿宋" w:hAnsi="仿宋" w:hint="eastAsia"/>
            <w:sz w:val="28"/>
            <w:szCs w:val="28"/>
          </w:rPr>
          <w:t>4.国家社科基金后期资助项目申报成果修改说明</w:t>
        </w:r>
      </w:hyperlink>
    </w:p>
    <w:p w:rsidR="00114537" w:rsidRPr="00F64335" w:rsidRDefault="00114537" w:rsidP="00F64335">
      <w:pPr>
        <w:spacing w:line="440" w:lineRule="exact"/>
        <w:ind w:firstLineChars="200" w:firstLine="560"/>
        <w:rPr>
          <w:rFonts w:ascii="仿宋" w:eastAsia="仿宋" w:hAnsi="仿宋" w:hint="eastAsia"/>
          <w:sz w:val="28"/>
          <w:szCs w:val="28"/>
        </w:rPr>
      </w:pPr>
      <w:hyperlink r:id="rId10" w:tgtFrame="_blank" w:history="1">
        <w:r w:rsidRPr="00F64335">
          <w:rPr>
            <w:rStyle w:val="a5"/>
            <w:rFonts w:ascii="仿宋" w:eastAsia="仿宋" w:hAnsi="仿宋" w:hint="eastAsia"/>
            <w:sz w:val="28"/>
            <w:szCs w:val="28"/>
          </w:rPr>
          <w:t>5.国家社会科学基金项目申报数据代码表</w:t>
        </w:r>
      </w:hyperlink>
    </w:p>
    <w:p w:rsidR="00114537" w:rsidRPr="00F64335" w:rsidRDefault="00114537" w:rsidP="00F64335">
      <w:pPr>
        <w:spacing w:line="440" w:lineRule="exact"/>
        <w:ind w:firstLineChars="200" w:firstLine="562"/>
        <w:rPr>
          <w:rFonts w:ascii="仿宋" w:eastAsia="仿宋" w:hAnsi="仿宋" w:hint="eastAsia"/>
          <w:sz w:val="28"/>
          <w:szCs w:val="28"/>
        </w:rPr>
      </w:pPr>
      <w:r w:rsidRPr="00F64335">
        <w:rPr>
          <w:rFonts w:ascii="仿宋" w:eastAsia="仿宋" w:hAnsi="仿宋" w:hint="eastAsia"/>
          <w:b/>
          <w:bCs/>
          <w:sz w:val="28"/>
          <w:szCs w:val="28"/>
        </w:rPr>
        <w:t>附：目前暂定的推荐申报出版机构名单（53个）</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人民出版社、学习出版社、中国社会科学出版社、商务印书馆、中华书局、社会科学文献出版社、人民文学出版社、中央党校出版社、中央文献出版社、中央编译出版社、高等教育出版社、北京人民出版社、法律出版社、经济科学出版社、科学出版社、九州出版社、民族出版社、国家图书馆出版社、教育科学出版社、文化艺术出版社、军事科学出版社；上海世纪出版集团、上海人民出版社、上海三联书店、上海古籍出版社、上海远东出版社、 上海社会科学院出版社；天津古籍出版社、江苏人民出版社、山东人民出版社、湖北人民出版社、广东人民出版社、四川人民出版社、陕西人民出版社。</w:t>
      </w:r>
    </w:p>
    <w:p w:rsidR="00114537" w:rsidRPr="00F64335" w:rsidRDefault="00114537" w:rsidP="00F64335">
      <w:pPr>
        <w:spacing w:line="440" w:lineRule="exact"/>
        <w:ind w:firstLineChars="200" w:firstLine="560"/>
        <w:rPr>
          <w:rFonts w:ascii="仿宋" w:eastAsia="仿宋" w:hAnsi="仿宋" w:hint="eastAsia"/>
          <w:sz w:val="28"/>
          <w:szCs w:val="28"/>
        </w:rPr>
      </w:pPr>
      <w:r w:rsidRPr="00F64335">
        <w:rPr>
          <w:rFonts w:ascii="仿宋" w:eastAsia="仿宋" w:hAnsi="仿宋" w:hint="eastAsia"/>
          <w:sz w:val="28"/>
          <w:szCs w:val="28"/>
        </w:rPr>
        <w:t>北京大学出版社、中国人民大学出版社、北京师范大学出版社、清华大学出版社、国防大学出版社、复旦大学出版社、华东师范大学出版社、上海交通大学出版社、南京大学出版社、浙江大学出版社、武汉大学出版社、吉林大学出版社、厦门大学出版社、南开大学出版社、中山大学出版社、四川大学出版社、西南师范大学出版社、兰州大学出版社、安徽大学出版社。</w:t>
      </w:r>
    </w:p>
    <w:p w:rsidR="00413A2B" w:rsidRPr="00F64335" w:rsidRDefault="00413A2B" w:rsidP="00F64335">
      <w:pPr>
        <w:spacing w:line="440" w:lineRule="exact"/>
        <w:ind w:firstLineChars="200" w:firstLine="560"/>
        <w:rPr>
          <w:rFonts w:ascii="仿宋" w:eastAsia="仿宋" w:hAnsi="仿宋"/>
          <w:sz w:val="28"/>
          <w:szCs w:val="28"/>
        </w:rPr>
      </w:pPr>
    </w:p>
    <w:sectPr w:rsidR="00413A2B" w:rsidRPr="00F64335" w:rsidSect="00114537">
      <w:pgSz w:w="11906" w:h="16838"/>
      <w:pgMar w:top="2155" w:right="1474"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A2B" w:rsidRDefault="00413A2B" w:rsidP="00114537">
      <w:r>
        <w:separator/>
      </w:r>
    </w:p>
  </w:endnote>
  <w:endnote w:type="continuationSeparator" w:id="1">
    <w:p w:rsidR="00413A2B" w:rsidRDefault="00413A2B" w:rsidP="001145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A2B" w:rsidRDefault="00413A2B" w:rsidP="00114537">
      <w:r>
        <w:separator/>
      </w:r>
    </w:p>
  </w:footnote>
  <w:footnote w:type="continuationSeparator" w:id="1">
    <w:p w:rsidR="00413A2B" w:rsidRDefault="00413A2B" w:rsidP="001145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4537"/>
    <w:rsid w:val="00114537"/>
    <w:rsid w:val="00413A2B"/>
    <w:rsid w:val="00B14EE5"/>
    <w:rsid w:val="00F643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45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4537"/>
    <w:rPr>
      <w:sz w:val="18"/>
      <w:szCs w:val="18"/>
    </w:rPr>
  </w:style>
  <w:style w:type="paragraph" w:styleId="a4">
    <w:name w:val="footer"/>
    <w:basedOn w:val="a"/>
    <w:link w:val="Char0"/>
    <w:uiPriority w:val="99"/>
    <w:semiHidden/>
    <w:unhideWhenUsed/>
    <w:rsid w:val="0011453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4537"/>
    <w:rPr>
      <w:sz w:val="18"/>
      <w:szCs w:val="18"/>
    </w:rPr>
  </w:style>
  <w:style w:type="character" w:styleId="a5">
    <w:name w:val="Hyperlink"/>
    <w:basedOn w:val="a0"/>
    <w:uiPriority w:val="99"/>
    <w:unhideWhenUsed/>
    <w:rsid w:val="0011453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4545991">
      <w:bodyDiv w:val="1"/>
      <w:marLeft w:val="0"/>
      <w:marRight w:val="0"/>
      <w:marTop w:val="0"/>
      <w:marBottom w:val="0"/>
      <w:divBdr>
        <w:top w:val="none" w:sz="0" w:space="0" w:color="auto"/>
        <w:left w:val="none" w:sz="0" w:space="0" w:color="auto"/>
        <w:bottom w:val="none" w:sz="0" w:space="0" w:color="auto"/>
        <w:right w:val="none" w:sz="0" w:space="0" w:color="auto"/>
      </w:divBdr>
    </w:div>
    <w:div w:id="160426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583407541.xls" TargetMode="External"/><Relationship Id="rId3" Type="http://schemas.openxmlformats.org/officeDocument/2006/relationships/webSettings" Target="webSettings.xml"/><Relationship Id="rId7" Type="http://schemas.openxmlformats.org/officeDocument/2006/relationships/hyperlink" Target="http://download.people.com.cn/dangwang/one15580799081.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5580798751.do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download.people.com.cn/dangwang/one15584267161.xls" TargetMode="External"/><Relationship Id="rId4" Type="http://schemas.openxmlformats.org/officeDocument/2006/relationships/footnotes" Target="footnotes.xml"/><Relationship Id="rId9" Type="http://schemas.openxmlformats.org/officeDocument/2006/relationships/hyperlink" Target="http://download.people.com.cn/dangwang/one1558079949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2019-05-22T00:34:00Z</dcterms:created>
  <dcterms:modified xsi:type="dcterms:W3CDTF">2019-05-22T00:37:00Z</dcterms:modified>
</cp:coreProperties>
</file>